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3D3BD9" w:rsidRDefault="009B29AA" w:rsidP="003D3B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3BD9">
        <w:rPr>
          <w:rFonts w:ascii="Times New Roman" w:hAnsi="Times New Roman" w:cs="Times New Roman"/>
          <w:sz w:val="24"/>
          <w:szCs w:val="24"/>
        </w:rPr>
        <w:t>11а класс</w:t>
      </w: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1941"/>
        <w:gridCol w:w="1808"/>
        <w:gridCol w:w="1373"/>
        <w:gridCol w:w="3066"/>
        <w:gridCol w:w="15"/>
        <w:gridCol w:w="1686"/>
        <w:gridCol w:w="5258"/>
        <w:gridCol w:w="101"/>
        <w:gridCol w:w="27"/>
      </w:tblGrid>
      <w:tr w:rsidR="00F94B35" w:rsidRPr="003D3BD9" w:rsidTr="00F94B35">
        <w:tc>
          <w:tcPr>
            <w:tcW w:w="1941" w:type="dxa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08" w:type="dxa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373" w:type="dxa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066" w:type="dxa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1701" w:type="dxa"/>
            <w:gridSpan w:val="2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5386" w:type="dxa"/>
            <w:gridSpan w:val="3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F94B35" w:rsidRPr="003D3BD9" w:rsidTr="00F94B35">
        <w:tc>
          <w:tcPr>
            <w:tcW w:w="1941" w:type="dxa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8" w:type="dxa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Кадырова А.Н.</w:t>
            </w:r>
          </w:p>
        </w:tc>
        <w:tc>
          <w:tcPr>
            <w:tcW w:w="1373" w:type="dxa"/>
            <w:vMerge w:val="restart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Неравенства с двумя переменными. Изображение на координатной плоскости множества решений уравнений и неравен</w:t>
            </w:r>
            <w:proofErr w:type="gramStart"/>
            <w:r w:rsidRPr="003D3BD9">
              <w:rPr>
                <w:rFonts w:ascii="Times New Roman" w:eastAsia="Times New Roman" w:hAnsi="Times New Roman" w:cs="Times New Roman"/>
                <w:sz w:val="24"/>
                <w:szCs w:val="24"/>
              </w:rPr>
              <w:t>ств с дв</w:t>
            </w:r>
            <w:proofErr w:type="gramEnd"/>
            <w:r w:rsidRPr="003D3BD9">
              <w:rPr>
                <w:rFonts w:ascii="Times New Roman" w:eastAsia="Times New Roman" w:hAnsi="Times New Roman" w:cs="Times New Roman"/>
                <w:sz w:val="24"/>
                <w:szCs w:val="24"/>
              </w:rPr>
              <w:t>умя переменными и их систем.</w:t>
            </w:r>
          </w:p>
        </w:tc>
        <w:tc>
          <w:tcPr>
            <w:tcW w:w="1701" w:type="dxa"/>
            <w:gridSpan w:val="2"/>
            <w:vMerge w:val="restart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заданий, работа с учебником</w:t>
            </w:r>
          </w:p>
        </w:tc>
        <w:tc>
          <w:tcPr>
            <w:tcW w:w="5386" w:type="dxa"/>
            <w:gridSpan w:val="3"/>
            <w:vMerge w:val="restart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Вариант (</w:t>
            </w: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Экзамер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94B35" w:rsidRPr="003D3BD9" w:rsidTr="00F94B35">
        <w:tc>
          <w:tcPr>
            <w:tcW w:w="1941" w:type="dxa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8" w:type="dxa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Кадырова А.Н.</w:t>
            </w:r>
          </w:p>
        </w:tc>
        <w:tc>
          <w:tcPr>
            <w:tcW w:w="1373" w:type="dxa"/>
            <w:vMerge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 «Уравнения и неравенства»</w:t>
            </w:r>
          </w:p>
        </w:tc>
        <w:tc>
          <w:tcPr>
            <w:tcW w:w="1701" w:type="dxa"/>
            <w:gridSpan w:val="2"/>
            <w:vMerge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3"/>
            <w:vMerge/>
          </w:tcPr>
          <w:p w:rsidR="00F94B35" w:rsidRPr="003D3BD9" w:rsidRDefault="00F94B35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BD9" w:rsidRPr="003D3BD9" w:rsidTr="00F94B35">
        <w:tc>
          <w:tcPr>
            <w:tcW w:w="1941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08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373" w:type="dxa"/>
            <w:vMerge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Применение орфографических и пунктуационных норм при создании и воспроизведении текстов делового, научного и публицистического стилей</w:t>
            </w:r>
            <w:r w:rsidRPr="003D3B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 </w:t>
            </w:r>
            <w:proofErr w:type="gramStart"/>
            <w:r w:rsidRPr="003D3B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3D3B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әсми, фәнни һәм публицистик стильдәге текстлар төзегәндә орфографик, пунктуацион кагыйдәләрне үтәү.</w:t>
            </w:r>
          </w:p>
        </w:tc>
        <w:tc>
          <w:tcPr>
            <w:tcW w:w="1701" w:type="dxa"/>
            <w:gridSpan w:val="2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учебником, конспект</w:t>
            </w:r>
          </w:p>
        </w:tc>
        <w:tc>
          <w:tcPr>
            <w:tcW w:w="5386" w:type="dxa"/>
            <w:gridSpan w:val="3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Упр. 278</w:t>
            </w:r>
          </w:p>
        </w:tc>
      </w:tr>
      <w:tr w:rsidR="003D3BD9" w:rsidRPr="003D3BD9" w:rsidTr="00F94B35">
        <w:tc>
          <w:tcPr>
            <w:tcW w:w="1941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08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</w:p>
        </w:tc>
        <w:tc>
          <w:tcPr>
            <w:tcW w:w="1373" w:type="dxa"/>
            <w:vMerge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gridSpan w:val="2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b/>
                <w:sz w:val="24"/>
                <w:szCs w:val="24"/>
              </w:rPr>
              <w:t>Философия.</w:t>
            </w: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Становление философии. Предмет философии. Многообразие философских учений и направлений.</w:t>
            </w:r>
          </w:p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Самопознание, его формы. </w:t>
            </w:r>
            <w:r w:rsidRPr="003D3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Самооценка личности.</w:t>
            </w:r>
          </w:p>
        </w:tc>
        <w:tc>
          <w:tcPr>
            <w:tcW w:w="1686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урок, конспект, работа с работа с терминами</w:t>
            </w:r>
            <w:proofErr w:type="gramEnd"/>
          </w:p>
        </w:tc>
        <w:tc>
          <w:tcPr>
            <w:tcW w:w="5386" w:type="dxa"/>
            <w:gridSpan w:val="3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Записи в тетрадях; выучить термины: самосознание, самооценка, идентичность, самопознание, «</w:t>
            </w:r>
            <w:proofErr w:type="gram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Я-концепция</w:t>
            </w:r>
            <w:proofErr w:type="gram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D3BD9" w:rsidRPr="003D3BD9" w:rsidTr="00F94B35">
        <w:tc>
          <w:tcPr>
            <w:tcW w:w="1941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1808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373" w:type="dxa"/>
            <w:vMerge w:val="restart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3066" w:type="dxa"/>
          </w:tcPr>
          <w:p w:rsidR="003D3BD9" w:rsidRPr="003D3BD9" w:rsidRDefault="003D3BD9" w:rsidP="003D3BD9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Причины распада СССР. </w:t>
            </w:r>
          </w:p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gridSpan w:val="2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5386" w:type="dxa"/>
            <w:gridSpan w:val="3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Учебник: История России. Ч.1: учебник для 11 класса  общеобразовательных учреждений / </w:t>
            </w: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Н.В., Козленко С.И., Минаков С.Т., Петров Ю.А. – М.: «Русское слово», 2019</w:t>
            </w:r>
          </w:p>
          <w:p w:rsidR="003D3BD9" w:rsidRPr="003D3BD9" w:rsidRDefault="003D3BD9" w:rsidP="003D3B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</w:p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П.42; вопрос №2 на с..407</w:t>
            </w:r>
          </w:p>
        </w:tc>
      </w:tr>
      <w:tr w:rsidR="003D3BD9" w:rsidRPr="003D3BD9" w:rsidTr="00F94B35">
        <w:tc>
          <w:tcPr>
            <w:tcW w:w="1941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8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Кадырова А.Н.</w:t>
            </w:r>
          </w:p>
        </w:tc>
        <w:tc>
          <w:tcPr>
            <w:tcW w:w="1373" w:type="dxa"/>
            <w:vMerge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3D3BD9" w:rsidRPr="003D3BD9" w:rsidRDefault="003D3BD9" w:rsidP="003D3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BD9" w:rsidRPr="003D3BD9" w:rsidTr="00F94B35">
        <w:tc>
          <w:tcPr>
            <w:tcW w:w="1941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08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373" w:type="dxa"/>
            <w:vMerge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7b Education.  Talking about plans and ambitions.</w:t>
            </w:r>
          </w:p>
        </w:tc>
        <w:tc>
          <w:tcPr>
            <w:tcW w:w="1701" w:type="dxa"/>
            <w:gridSpan w:val="2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5386" w:type="dxa"/>
            <w:gridSpan w:val="3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122, </w:t>
            </w: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2,3,4</w:t>
            </w:r>
          </w:p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Дом задание</w:t>
            </w: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5, </w:t>
            </w: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123</w:t>
            </w:r>
          </w:p>
        </w:tc>
      </w:tr>
      <w:tr w:rsidR="003D3BD9" w:rsidRPr="003D3BD9" w:rsidTr="00F94B35">
        <w:trPr>
          <w:gridAfter w:val="2"/>
          <w:wAfter w:w="128" w:type="dxa"/>
        </w:trPr>
        <w:tc>
          <w:tcPr>
            <w:tcW w:w="1941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08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Хусаинова ФГ</w:t>
            </w:r>
          </w:p>
        </w:tc>
        <w:tc>
          <w:tcPr>
            <w:tcW w:w="1373" w:type="dxa"/>
            <w:vMerge w:val="restart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3066" w:type="dxa"/>
          </w:tcPr>
          <w:p w:rsidR="003D3BD9" w:rsidRPr="003D3BD9" w:rsidRDefault="003D3BD9" w:rsidP="003D3BD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Химия и сельское хозяйство. </w:t>
            </w: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Химизация сельского хозяйства и ее направления. Растения и почва, почвенный поглощающий комплекс (ППК). Удобрения и их классификация. Химические средства защиты растений. Отрицательные последствия применения пестицидов и борьба с ними. Химизация животноводства. Земельные  ресурсы РТ и их сохранение от загрязнения и истощения.</w:t>
            </w:r>
          </w:p>
        </w:tc>
        <w:tc>
          <w:tcPr>
            <w:tcW w:w="1701" w:type="dxa"/>
            <w:gridSpan w:val="2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Онлайн  урок, конспект, работа с учебником</w:t>
            </w:r>
          </w:p>
        </w:tc>
        <w:tc>
          <w:tcPr>
            <w:tcW w:w="5258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п.25 упр.5,7 (стр.339) </w:t>
            </w:r>
          </w:p>
          <w:p w:rsidR="003D3BD9" w:rsidRPr="003D3BD9" w:rsidRDefault="003D3BD9" w:rsidP="003D3B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BD9" w:rsidRPr="003D3BD9" w:rsidRDefault="003D3BD9" w:rsidP="003D3B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BD9" w:rsidRPr="003D3BD9" w:rsidRDefault="003D3BD9" w:rsidP="003D3BD9">
            <w:pPr>
              <w:spacing w:before="100" w:beforeAutospacing="1" w:after="100" w:afterAutospacing="1" w:line="273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3BD9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08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Чернова РН</w:t>
            </w:r>
          </w:p>
        </w:tc>
        <w:tc>
          <w:tcPr>
            <w:tcW w:w="1373" w:type="dxa"/>
            <w:vMerge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ядерной </w:t>
            </w:r>
            <w:r w:rsidRPr="003D3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энергии. </w:t>
            </w:r>
          </w:p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Биологическое действие радиоактивных излучений. Влияние ионизирующей радиации на живые организмы.  Доза изучения.</w:t>
            </w:r>
          </w:p>
        </w:tc>
        <w:tc>
          <w:tcPr>
            <w:tcW w:w="1701" w:type="dxa"/>
            <w:gridSpan w:val="2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Параграфы </w:t>
            </w:r>
            <w:r w:rsidRPr="003D3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111-112 читать, выполнить</w:t>
            </w:r>
          </w:p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задания на платформе «Открытая школа»</w:t>
            </w:r>
          </w:p>
        </w:tc>
        <w:tc>
          <w:tcPr>
            <w:tcW w:w="5359" w:type="dxa"/>
            <w:gridSpan w:val="2"/>
          </w:tcPr>
          <w:p w:rsidR="003D3BD9" w:rsidRPr="003D3BD9" w:rsidRDefault="003D3BD9" w:rsidP="003D3BD9">
            <w:pPr>
              <w:spacing w:before="100" w:beforeAutospacing="1" w:after="100" w:afterAutospacing="1" w:line="273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3BD9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808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373" w:type="dxa"/>
            <w:vMerge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3D3BD9" w:rsidRPr="003D3BD9" w:rsidRDefault="003D3BD9" w:rsidP="003D3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BD9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08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373" w:type="dxa"/>
            <w:vMerge w:val="restart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3066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BD9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08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373" w:type="dxa"/>
            <w:vMerge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Сравнительная характеристика экосистем и </w:t>
            </w: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агроэкосистем</w:t>
            </w:r>
            <w:proofErr w:type="spellEnd"/>
            <w:proofErr w:type="gram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Формы взаимоотношений.  Позитивные отношения.</w:t>
            </w:r>
          </w:p>
        </w:tc>
        <w:tc>
          <w:tcPr>
            <w:tcW w:w="1701" w:type="dxa"/>
            <w:gridSpan w:val="2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</w:p>
        </w:tc>
        <w:tc>
          <w:tcPr>
            <w:tcW w:w="5359" w:type="dxa"/>
            <w:gridSpan w:val="2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Пар.6.4.1 и 6.4.3 и вопросы 1-3 </w:t>
            </w: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gram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тетрадях</w:t>
            </w:r>
          </w:p>
        </w:tc>
      </w:tr>
      <w:tr w:rsidR="003D3BD9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8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BD9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08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3D3BD9" w:rsidRPr="003D3BD9" w:rsidRDefault="003D3BD9" w:rsidP="003D3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BD9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8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 w:val="restart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3066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3D3BD9" w:rsidRPr="003D3BD9" w:rsidRDefault="003D3BD9" w:rsidP="003D3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BD9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08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3D3BD9" w:rsidRPr="003D3BD9" w:rsidRDefault="003D3BD9" w:rsidP="003D3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BD9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8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Кадырова АН</w:t>
            </w:r>
          </w:p>
        </w:tc>
        <w:tc>
          <w:tcPr>
            <w:tcW w:w="1373" w:type="dxa"/>
            <w:vMerge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3D3BD9" w:rsidRPr="003D3BD9" w:rsidRDefault="003D3BD9" w:rsidP="003D3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Равносильность систем уравнений.  Решение простейших сист</w:t>
            </w:r>
            <w:bookmarkStart w:id="0" w:name="_GoBack"/>
            <w:bookmarkEnd w:id="0"/>
            <w:r w:rsidRPr="003D3B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 уравнений с двумя неизвестными. Повторение темы «Многогранники: призма, пирамида»  </w:t>
            </w:r>
          </w:p>
        </w:tc>
        <w:tc>
          <w:tcPr>
            <w:tcW w:w="1701" w:type="dxa"/>
            <w:gridSpan w:val="2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заданий.</w:t>
            </w:r>
          </w:p>
        </w:tc>
        <w:tc>
          <w:tcPr>
            <w:tcW w:w="5359" w:type="dxa"/>
            <w:gridSpan w:val="2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Вариант (</w:t>
            </w: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Экзамер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D3BD9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08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373" w:type="dxa"/>
            <w:vMerge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Условные предложения. </w:t>
            </w:r>
            <w:r w:rsidRPr="003D3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Wishes</w:t>
            </w:r>
          </w:p>
        </w:tc>
        <w:tc>
          <w:tcPr>
            <w:tcW w:w="1701" w:type="dxa"/>
            <w:gridSpan w:val="2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5359" w:type="dxa"/>
            <w:gridSpan w:val="2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124, </w:t>
            </w: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 2,4,5</w:t>
            </w:r>
          </w:p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Дом задание</w:t>
            </w: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125, </w:t>
            </w: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6,8</w:t>
            </w:r>
          </w:p>
        </w:tc>
      </w:tr>
      <w:tr w:rsidR="003D3BD9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08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Хусаинова ФГ</w:t>
            </w:r>
          </w:p>
        </w:tc>
        <w:tc>
          <w:tcPr>
            <w:tcW w:w="1373" w:type="dxa"/>
            <w:vMerge w:val="restart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3066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3D3BD9" w:rsidRPr="003D3BD9" w:rsidRDefault="003D3BD9" w:rsidP="003D3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BD9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Pr="003D3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808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Мадиярова</w:t>
            </w:r>
            <w:proofErr w:type="spellEnd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373" w:type="dxa"/>
            <w:vMerge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</w:t>
            </w:r>
            <w:r w:rsidRPr="003D3B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З.Хакима. Театральный роман “Печаль  века”/  Зөлфәт Хәкимнең тормыш юлы һәм иҗаты. “Гасыр моңы” театраль романы</w:t>
            </w:r>
          </w:p>
        </w:tc>
        <w:tc>
          <w:tcPr>
            <w:tcW w:w="1701" w:type="dxa"/>
            <w:gridSpan w:val="2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Онлайн урок,  </w:t>
            </w:r>
            <w:r w:rsidRPr="003D3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учебником</w:t>
            </w:r>
          </w:p>
        </w:tc>
        <w:tc>
          <w:tcPr>
            <w:tcW w:w="5359" w:type="dxa"/>
            <w:gridSpan w:val="2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209 – 239 прочитать</w:t>
            </w:r>
          </w:p>
        </w:tc>
      </w:tr>
      <w:tr w:rsidR="003D3BD9" w:rsidRPr="003D3BD9" w:rsidTr="00F94B35">
        <w:trPr>
          <w:gridAfter w:val="1"/>
          <w:wAfter w:w="27" w:type="dxa"/>
        </w:trPr>
        <w:tc>
          <w:tcPr>
            <w:tcW w:w="1941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Астраномия</w:t>
            </w:r>
            <w:proofErr w:type="spellEnd"/>
          </w:p>
        </w:tc>
        <w:tc>
          <w:tcPr>
            <w:tcW w:w="1808" w:type="dxa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Чернова РН</w:t>
            </w:r>
          </w:p>
        </w:tc>
        <w:tc>
          <w:tcPr>
            <w:tcW w:w="1373" w:type="dxa"/>
            <w:vMerge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3D3BD9" w:rsidRPr="003D3BD9" w:rsidRDefault="003D3BD9" w:rsidP="003D3BD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3B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Классификация галактик. Активные галактики</w:t>
            </w:r>
          </w:p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квазары</w:t>
            </w:r>
          </w:p>
        </w:tc>
        <w:tc>
          <w:tcPr>
            <w:tcW w:w="1701" w:type="dxa"/>
            <w:gridSpan w:val="2"/>
          </w:tcPr>
          <w:p w:rsidR="003D3BD9" w:rsidRPr="003D3BD9" w:rsidRDefault="003D3BD9" w:rsidP="003D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BD9">
              <w:rPr>
                <w:rFonts w:ascii="Times New Roman" w:hAnsi="Times New Roman" w:cs="Times New Roman"/>
                <w:sz w:val="24"/>
                <w:szCs w:val="24"/>
              </w:rPr>
              <w:t>Параграф 31, 32. Краткий конспект</w:t>
            </w:r>
          </w:p>
        </w:tc>
        <w:tc>
          <w:tcPr>
            <w:tcW w:w="5359" w:type="dxa"/>
            <w:gridSpan w:val="2"/>
          </w:tcPr>
          <w:p w:rsidR="003D3BD9" w:rsidRPr="003D3BD9" w:rsidRDefault="003D3BD9" w:rsidP="003D3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A5B" w:rsidRPr="003D3BD9" w:rsidRDefault="003E3A5B" w:rsidP="003D3B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3D3BD9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3D3BD9"/>
    <w:rsid w:val="003E3A5B"/>
    <w:rsid w:val="007A16D3"/>
    <w:rsid w:val="00923ABF"/>
    <w:rsid w:val="0092643E"/>
    <w:rsid w:val="009B29AA"/>
    <w:rsid w:val="00A75259"/>
    <w:rsid w:val="00F03935"/>
    <w:rsid w:val="00F9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5</cp:revision>
  <dcterms:created xsi:type="dcterms:W3CDTF">2020-04-09T12:10:00Z</dcterms:created>
  <dcterms:modified xsi:type="dcterms:W3CDTF">2020-04-18T05:15:00Z</dcterms:modified>
</cp:coreProperties>
</file>